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72" w:rsidRDefault="009C6F72">
      <w:pPr>
        <w:spacing w:line="1" w:lineRule="exact"/>
      </w:pPr>
    </w:p>
    <w:tbl>
      <w:tblPr>
        <w:tblW w:w="10485" w:type="dxa"/>
        <w:tblInd w:w="-459" w:type="dxa"/>
        <w:tblLayout w:type="fixed"/>
        <w:tblLook w:val="04A0"/>
      </w:tblPr>
      <w:tblGrid>
        <w:gridCol w:w="4393"/>
        <w:gridCol w:w="6092"/>
      </w:tblGrid>
      <w:tr w:rsidR="002F6D13" w:rsidTr="002F6D13">
        <w:tc>
          <w:tcPr>
            <w:tcW w:w="4395" w:type="dxa"/>
          </w:tcPr>
          <w:p w:rsidR="002F6D13" w:rsidRDefault="002F6D13">
            <w:pPr>
              <w:jc w:val="center"/>
              <w:rPr>
                <w:rFonts w:ascii="Times New Roman" w:eastAsia="Times New Roman" w:hAnsi="Times New Roman" w:cs="Times New Roman"/>
                <w:lang w:val="nl-NL"/>
              </w:rPr>
            </w:pPr>
            <w:r>
              <w:rPr>
                <w:rFonts w:ascii="Times New Roman" w:hAnsi="Times New Roman" w:cs="Times New Roman"/>
                <w:lang w:val="nl-NL"/>
              </w:rPr>
              <w:t>UBND THỊ XÃ MỸ HÀO</w:t>
            </w:r>
          </w:p>
          <w:p w:rsidR="002F6D13" w:rsidRDefault="002F6D13">
            <w:pPr>
              <w:jc w:val="center"/>
              <w:rPr>
                <w:rFonts w:ascii="Times New Roman" w:hAnsi="Times New Roman" w:cs="Times New Roman"/>
                <w:b/>
                <w:lang w:val="nl-NL"/>
              </w:rPr>
            </w:pPr>
            <w:r>
              <w:rPr>
                <w:rFonts w:ascii="Times New Roman" w:hAnsi="Times New Roman" w:cs="Times New Roman"/>
                <w:b/>
                <w:lang w:val="nl-NL"/>
              </w:rPr>
              <w:t xml:space="preserve">PHÒNG GIÁO DỤC VÀ ĐÀO TẠO </w:t>
            </w:r>
          </w:p>
          <w:p w:rsidR="002F6D13" w:rsidRDefault="0073549D">
            <w:pPr>
              <w:jc w:val="center"/>
              <w:rPr>
                <w:rFonts w:ascii="Times New Roman" w:hAnsi="Times New Roman" w:cs="Times New Roman"/>
                <w:lang w:val="nl-NL"/>
              </w:rPr>
            </w:pPr>
            <w:r w:rsidRPr="0073549D">
              <w:pict>
                <v:line id="Line 2" o:spid="_x0000_s1037" style="position:absolute;left:0;text-align:left;z-index:377489158;visibility:visible" from="48.6pt,1.7pt" to="14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"/>
              </w:pict>
            </w:r>
          </w:p>
          <w:p w:rsidR="002F6D13" w:rsidRDefault="002F6D13">
            <w:pPr>
              <w:jc w:val="center"/>
              <w:rPr>
                <w:rFonts w:ascii="Times New Roman" w:hAnsi="Times New Roman" w:cs="Times New Roman"/>
                <w:sz w:val="28"/>
                <w:szCs w:val="28"/>
                <w:lang w:val="nl-NL"/>
              </w:rPr>
            </w:pPr>
            <w:r>
              <w:rPr>
                <w:rFonts w:ascii="Times New Roman" w:hAnsi="Times New Roman" w:cs="Times New Roman"/>
                <w:sz w:val="28"/>
                <w:szCs w:val="28"/>
                <w:lang w:val="nl-NL"/>
              </w:rPr>
              <w:t>Số</w:t>
            </w:r>
            <w:r w:rsidR="00B57A54">
              <w:rPr>
                <w:rFonts w:ascii="Times New Roman" w:hAnsi="Times New Roman" w:cs="Times New Roman"/>
                <w:sz w:val="28"/>
                <w:szCs w:val="28"/>
                <w:lang w:val="nl-NL"/>
              </w:rPr>
              <w:t>: 609</w:t>
            </w:r>
            <w:r>
              <w:rPr>
                <w:rFonts w:ascii="Times New Roman" w:hAnsi="Times New Roman" w:cs="Times New Roman"/>
                <w:sz w:val="28"/>
                <w:szCs w:val="28"/>
                <w:lang w:val="nl-NL"/>
              </w:rPr>
              <w:t>/CV-PGD&amp;ĐT</w:t>
            </w:r>
          </w:p>
          <w:p w:rsidR="002F6D13" w:rsidRDefault="002F6D13">
            <w:pPr>
              <w:jc w:val="center"/>
              <w:rPr>
                <w:rFonts w:ascii="Times New Roman" w:hAnsi="Times New Roman" w:cs="Times New Roman"/>
                <w:sz w:val="26"/>
                <w:szCs w:val="26"/>
                <w:lang w:val="nl-NL"/>
              </w:rPr>
            </w:pPr>
            <w:r>
              <w:rPr>
                <w:rFonts w:ascii="Times New Roman" w:hAnsi="Times New Roman" w:cs="Times New Roman"/>
                <w:sz w:val="26"/>
                <w:szCs w:val="26"/>
                <w:lang w:val="nl-NL"/>
              </w:rPr>
              <w:t>V/v phát động Cuộc thi “Tuổi trẻ học</w:t>
            </w:r>
          </w:p>
          <w:p w:rsidR="002F6D13" w:rsidRDefault="002F6D13">
            <w:pPr>
              <w:jc w:val="center"/>
              <w:rPr>
                <w:rFonts w:ascii="Times New Roman" w:hAnsi="Times New Roman" w:cs="Times New Roman"/>
                <w:sz w:val="26"/>
                <w:szCs w:val="26"/>
                <w:lang w:val="nl-NL"/>
              </w:rPr>
            </w:pPr>
            <w:r>
              <w:rPr>
                <w:rFonts w:ascii="Times New Roman" w:hAnsi="Times New Roman" w:cs="Times New Roman"/>
                <w:sz w:val="26"/>
                <w:szCs w:val="26"/>
                <w:lang w:val="nl-NL"/>
              </w:rPr>
              <w:t>tập và làm theo tư tưởng, đạo đức</w:t>
            </w:r>
          </w:p>
          <w:p w:rsidR="002F6D13" w:rsidRDefault="002F6D13">
            <w:pPr>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phong cách Hồ Chí Minh” năm 2022 </w:t>
            </w:r>
          </w:p>
          <w:p w:rsidR="002F6D13" w:rsidRDefault="002F6D13">
            <w:pPr>
              <w:jc w:val="center"/>
              <w:rPr>
                <w:rFonts w:ascii="Times New Roman" w:hAnsi="Times New Roman" w:cs="Times New Roman"/>
                <w:sz w:val="26"/>
                <w:szCs w:val="26"/>
                <w:lang w:val="nl-NL"/>
              </w:rPr>
            </w:pPr>
          </w:p>
          <w:p w:rsidR="002F6D13" w:rsidRDefault="002F6D13">
            <w:pPr>
              <w:jc w:val="center"/>
              <w:rPr>
                <w:rFonts w:ascii="Times New Roman" w:hAnsi="Times New Roman" w:cs="Times New Roman"/>
                <w:sz w:val="26"/>
                <w:szCs w:val="26"/>
                <w:lang w:val="nl-NL"/>
              </w:rPr>
            </w:pPr>
          </w:p>
        </w:tc>
        <w:tc>
          <w:tcPr>
            <w:tcW w:w="6095" w:type="dxa"/>
            <w:hideMark/>
          </w:tcPr>
          <w:p w:rsidR="002F6D13" w:rsidRDefault="002F6D13">
            <w:pPr>
              <w:jc w:val="center"/>
              <w:rPr>
                <w:rFonts w:ascii="Times New Roman" w:eastAsia="Times New Roman" w:hAnsi="Times New Roman" w:cs="Times New Roman"/>
                <w:b/>
                <w:lang w:val="nl-NL"/>
              </w:rPr>
            </w:pPr>
            <w:r>
              <w:rPr>
                <w:rFonts w:ascii="Times New Roman" w:hAnsi="Times New Roman" w:cs="Times New Roman"/>
                <w:b/>
                <w:lang w:val="nl-NL"/>
              </w:rPr>
              <w:t>CỘNG HOÀ XÃ HỘI CHỦ NGHĨA VIỆT NAM</w:t>
            </w:r>
          </w:p>
          <w:p w:rsidR="002F6D13" w:rsidRDefault="002F6D13">
            <w:pPr>
              <w:jc w:val="center"/>
              <w:rPr>
                <w:rFonts w:ascii="Times New Roman" w:hAnsi="Times New Roman" w:cs="Times New Roman"/>
                <w:b/>
                <w:sz w:val="28"/>
                <w:szCs w:val="28"/>
                <w:lang w:val="nl-NL"/>
              </w:rPr>
            </w:pPr>
            <w:r>
              <w:rPr>
                <w:rFonts w:ascii="Times New Roman" w:hAnsi="Times New Roman" w:cs="Times New Roman"/>
                <w:b/>
                <w:sz w:val="28"/>
                <w:szCs w:val="28"/>
                <w:lang w:val="nl-NL"/>
              </w:rPr>
              <w:t>Độc lập - Tự do - Hạnh phúc</w:t>
            </w:r>
          </w:p>
          <w:p w:rsidR="002F6D13" w:rsidRDefault="0073549D">
            <w:pPr>
              <w:jc w:val="center"/>
              <w:rPr>
                <w:rFonts w:ascii="Times New Roman" w:hAnsi="Times New Roman" w:cs="Times New Roman"/>
                <w:b/>
                <w:i/>
                <w:lang w:val="nl-NL"/>
              </w:rPr>
            </w:pPr>
            <w:r w:rsidRPr="0073549D">
              <w:pict>
                <v:line id="Line 3" o:spid="_x0000_s1038" style="position:absolute;left:0;text-align:left;z-index:377490182;visibility:visible" from="70.9pt,1.7pt" to="20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"/>
              </w:pict>
            </w:r>
            <w:r w:rsidR="002F6D13">
              <w:rPr>
                <w:rFonts w:ascii="Times New Roman" w:hAnsi="Times New Roman" w:cs="Times New Roman"/>
                <w:lang w:val="nl-NL"/>
              </w:rPr>
              <w:t xml:space="preserve"> </w:t>
            </w:r>
            <w:r w:rsidR="002F6D13">
              <w:rPr>
                <w:rFonts w:ascii="Times New Roman" w:hAnsi="Times New Roman" w:cs="Times New Roman"/>
                <w:b/>
                <w:i/>
                <w:lang w:val="nl-NL"/>
              </w:rPr>
              <w:t xml:space="preserve">         </w:t>
            </w:r>
          </w:p>
          <w:p w:rsidR="002F6D13" w:rsidRDefault="002F6D13">
            <w:pPr>
              <w:jc w:val="center"/>
              <w:rPr>
                <w:rFonts w:ascii="Times New Roman" w:hAnsi="Times New Roman" w:cs="Times New Roman"/>
                <w:b/>
                <w:i/>
                <w:lang w:val="nl-NL"/>
              </w:rPr>
            </w:pPr>
            <w:r>
              <w:rPr>
                <w:rFonts w:ascii="Times New Roman" w:hAnsi="Times New Roman" w:cs="Times New Roman"/>
                <w:b/>
                <w:i/>
                <w:lang w:val="nl-NL"/>
              </w:rPr>
              <w:t xml:space="preserve">     </w:t>
            </w:r>
          </w:p>
          <w:p w:rsidR="002F6D13" w:rsidRDefault="002F6D13">
            <w:pPr>
              <w:jc w:val="center"/>
              <w:rPr>
                <w:rFonts w:ascii="Times New Roman" w:hAnsi="Times New Roman" w:cs="Times New Roman"/>
                <w:i/>
                <w:color w:val="auto"/>
                <w:sz w:val="28"/>
                <w:szCs w:val="28"/>
                <w:lang w:val="nl-NL"/>
              </w:rPr>
            </w:pPr>
            <w:r>
              <w:rPr>
                <w:rFonts w:ascii="Times New Roman" w:hAnsi="Times New Roman" w:cs="Times New Roman"/>
                <w:b/>
                <w:i/>
                <w:color w:val="auto"/>
                <w:sz w:val="26"/>
                <w:szCs w:val="26"/>
                <w:lang w:val="nl-NL"/>
              </w:rPr>
              <w:t xml:space="preserve">  </w:t>
            </w:r>
            <w:r>
              <w:rPr>
                <w:rFonts w:ascii="Times New Roman" w:hAnsi="Times New Roman" w:cs="Times New Roman"/>
                <w:i/>
                <w:color w:val="auto"/>
                <w:sz w:val="26"/>
                <w:szCs w:val="26"/>
                <w:lang w:val="nl-NL"/>
              </w:rPr>
              <w:t xml:space="preserve"> </w:t>
            </w:r>
            <w:r>
              <w:rPr>
                <w:rFonts w:ascii="Times New Roman" w:hAnsi="Times New Roman" w:cs="Times New Roman"/>
                <w:i/>
                <w:color w:val="auto"/>
                <w:sz w:val="28"/>
                <w:szCs w:val="28"/>
                <w:lang w:val="nl-NL"/>
              </w:rPr>
              <w:t>Mỹ Hào, ngày 14 tháng 9 năm 2022</w:t>
            </w:r>
          </w:p>
        </w:tc>
      </w:tr>
    </w:tbl>
    <w:p w:rsidR="002F6D13" w:rsidRDefault="002F6D13" w:rsidP="002F6D13">
      <w:pPr>
        <w:spacing w:line="40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Kính gửi:  - Các trường Mầm non, Tiểu học, THCS;  </w:t>
      </w:r>
    </w:p>
    <w:p w:rsidR="002F6D13" w:rsidRDefault="002F6D13" w:rsidP="002F6D13">
      <w:pPr>
        <w:spacing w:line="400" w:lineRule="exact"/>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Trường TH&amp;THCS Hưng Long.</w:t>
      </w:r>
    </w:p>
    <w:p w:rsidR="002F6D13" w:rsidRDefault="002F6D13" w:rsidP="002F6D13">
      <w:pPr>
        <w:spacing w:line="400" w:lineRule="exact"/>
        <w:ind w:firstLine="720"/>
        <w:jc w:val="both"/>
        <w:rPr>
          <w:rFonts w:ascii="Times New Roman" w:hAnsi="Times New Roman" w:cs="Times New Roman"/>
          <w:sz w:val="28"/>
          <w:szCs w:val="28"/>
          <w:lang w:val="en-US"/>
        </w:rPr>
      </w:pPr>
    </w:p>
    <w:p w:rsidR="009C6F72" w:rsidRPr="002F6D13" w:rsidRDefault="002F6D13" w:rsidP="002F6D13">
      <w:pPr>
        <w:pStyle w:val="Bodytext0"/>
        <w:shd w:val="clear" w:color="auto" w:fill="auto"/>
        <w:spacing w:line="276" w:lineRule="auto"/>
        <w:ind w:firstLine="760"/>
        <w:jc w:val="both"/>
        <w:rPr>
          <w:sz w:val="28"/>
          <w:szCs w:val="28"/>
          <w:lang w:val="en-US"/>
        </w:rPr>
      </w:pPr>
      <w:r>
        <w:t xml:space="preserve">Thực hiện </w:t>
      </w:r>
      <w:r>
        <w:rPr>
          <w:lang w:val="en-US"/>
        </w:rPr>
        <w:t>C</w:t>
      </w:r>
      <w:r>
        <w:t xml:space="preserve">ông văn số </w:t>
      </w:r>
      <w:r>
        <w:rPr>
          <w:lang w:val="en-US"/>
        </w:rPr>
        <w:t>1717</w:t>
      </w:r>
      <w:r>
        <w:t>/SGDĐT-</w:t>
      </w:r>
      <w:r>
        <w:rPr>
          <w:lang w:val="en-US"/>
        </w:rPr>
        <w:t>CTTT-GDCN</w:t>
      </w:r>
      <w:r>
        <w:t xml:space="preserve"> ngày </w:t>
      </w:r>
      <w:r>
        <w:rPr>
          <w:lang w:val="en-US"/>
        </w:rPr>
        <w:t>05</w:t>
      </w:r>
      <w:r>
        <w:t>/</w:t>
      </w:r>
      <w:r>
        <w:rPr>
          <w:lang w:val="en-US"/>
        </w:rPr>
        <w:t>9</w:t>
      </w:r>
      <w:r>
        <w:t>/202</w:t>
      </w:r>
      <w:r>
        <w:rPr>
          <w:lang w:val="en-US"/>
        </w:rPr>
        <w:t>2</w:t>
      </w:r>
      <w:r>
        <w:t xml:space="preserve"> của Sở Giáo dục và Đào tạo Hưng Yên về việc</w:t>
      </w:r>
      <w:r w:rsidR="00FB49C9">
        <w:t xml:space="preserve"> phát động Cuộc thi “Tuổi trẻ học tập và làm theo tư tưởng, đạo đức, phong cách Hồ C</w:t>
      </w:r>
      <w:r>
        <w:t xml:space="preserve">hí Minh” năm 2022 (Cuộc thi), </w:t>
      </w:r>
      <w:r>
        <w:rPr>
          <w:lang w:val="en-US"/>
        </w:rPr>
        <w:t>Phòng</w:t>
      </w:r>
      <w:r w:rsidR="00FB49C9">
        <w:t xml:space="preserve"> Giáo dục và Đào tạo </w:t>
      </w:r>
      <w:r>
        <w:rPr>
          <w:lang w:val="en-US"/>
        </w:rPr>
        <w:t xml:space="preserve">thị xã </w:t>
      </w:r>
      <w:r w:rsidR="00FB49C9">
        <w:t>hướng dẫn các</w:t>
      </w:r>
      <w:r>
        <w:t xml:space="preserve"> nhà trường</w:t>
      </w:r>
      <w:r w:rsidR="00FB49C9">
        <w:t xml:space="preserve"> triển khai Cuộc thi như sau</w:t>
      </w:r>
    </w:p>
    <w:p w:rsidR="009C6F72" w:rsidRDefault="00FB49C9" w:rsidP="00BC7C33">
      <w:pPr>
        <w:pStyle w:val="Bodytext0"/>
        <w:numPr>
          <w:ilvl w:val="0"/>
          <w:numId w:val="1"/>
        </w:numPr>
        <w:shd w:val="clear" w:color="auto" w:fill="auto"/>
        <w:tabs>
          <w:tab w:val="left" w:pos="990"/>
        </w:tabs>
        <w:ind w:firstLine="740"/>
        <w:jc w:val="both"/>
      </w:pPr>
      <w:r>
        <w:t>Tổ chức tuyên truyền, phổ biến mục đích, ý nghĩa và triển khai Cuộc thi tới toàn thể cán bộ, công chức, viên chức, học si</w:t>
      </w:r>
      <w:r w:rsidR="00BC7C33">
        <w:t>nh</w:t>
      </w:r>
      <w:r>
        <w:t xml:space="preserve"> để Cuộc thi trở thành đợt sinh hoạt chính trị rộng, khắp trong toàn ngành nhằm đẩy mạnh việc học t</w:t>
      </w:r>
      <w:r w:rsidR="00BC7C33">
        <w:t>ập và làm theo tư tưởng, đạo đ</w:t>
      </w:r>
      <w:r w:rsidR="00BC7C33">
        <w:rPr>
          <w:lang w:val="en-US"/>
        </w:rPr>
        <w:t>ức</w:t>
      </w:r>
      <w:r>
        <w:t>, phong cách Hồ Chí Minh.</w:t>
      </w:r>
    </w:p>
    <w:p w:rsidR="009C6F72" w:rsidRDefault="00FB49C9" w:rsidP="00BC7C33">
      <w:pPr>
        <w:pStyle w:val="Bodytext0"/>
        <w:numPr>
          <w:ilvl w:val="0"/>
          <w:numId w:val="1"/>
        </w:numPr>
        <w:shd w:val="clear" w:color="auto" w:fill="auto"/>
        <w:tabs>
          <w:tab w:val="left" w:pos="990"/>
          <w:tab w:val="left" w:leader="dot" w:pos="5194"/>
        </w:tabs>
        <w:spacing w:after="0" w:line="259" w:lineRule="auto"/>
        <w:ind w:firstLine="740"/>
        <w:jc w:val="both"/>
      </w:pPr>
      <w:r>
        <w:t>Cung cấp đầy đủ thông tin về Cuộc thi “Tuổi trẻ học tập và làm theo tư tưởng, đạo đức, phong cách Hồ Chí Minh” năm 2022 qua các Văn bản chỉ đạo, Thể lệ Cuộc thi, các tà</w:t>
      </w:r>
      <w:r w:rsidR="00BC7C33">
        <w:t>i liệu liên quan về Hồ Chí Min</w:t>
      </w:r>
      <w:r w:rsidR="00BC7C33">
        <w:rPr>
          <w:lang w:val="en-US"/>
        </w:rPr>
        <w:t>h</w:t>
      </w:r>
      <w:r>
        <w:t xml:space="preserve"> cho toàn thể cán bộ, công chức, viên</w:t>
      </w:r>
      <w:r w:rsidR="00BC7C33">
        <w:rPr>
          <w:lang w:val="en-US"/>
        </w:rPr>
        <w:t xml:space="preserve"> </w:t>
      </w:r>
      <w:r w:rsidR="00BC7C33">
        <w:t>chức, học sinh</w:t>
      </w:r>
      <w:r>
        <w:t xml:space="preserve"> trên trang thông ti</w:t>
      </w:r>
      <w:r w:rsidR="00BC7C33">
        <w:t>n của nhà trường</w:t>
      </w:r>
      <w:r>
        <w:t>.</w:t>
      </w:r>
    </w:p>
    <w:p w:rsidR="009C6F72" w:rsidRDefault="00FB49C9" w:rsidP="00BC7C33">
      <w:pPr>
        <w:pStyle w:val="Bodytext0"/>
        <w:numPr>
          <w:ilvl w:val="0"/>
          <w:numId w:val="2"/>
        </w:numPr>
        <w:shd w:val="clear" w:color="auto" w:fill="auto"/>
        <w:tabs>
          <w:tab w:val="left" w:pos="990"/>
        </w:tabs>
        <w:ind w:firstLine="740"/>
        <w:jc w:val="both"/>
      </w:pPr>
      <w:r>
        <w:t>Đối tượng dự thi</w:t>
      </w:r>
    </w:p>
    <w:p w:rsidR="009C6F72" w:rsidRDefault="00FB49C9">
      <w:pPr>
        <w:pStyle w:val="Bodytext0"/>
        <w:shd w:val="clear" w:color="auto" w:fill="auto"/>
        <w:spacing w:line="259" w:lineRule="auto"/>
        <w:ind w:firstLine="740"/>
        <w:jc w:val="both"/>
      </w:pPr>
      <w:r>
        <w:t>- Bảng A: Dành cho học sinh phổ thông (gồm học sinh các trường THCS, THPT và học viên các trung tâm GDTX).</w:t>
      </w:r>
    </w:p>
    <w:p w:rsidR="009C6F72" w:rsidRDefault="00FB49C9">
      <w:pPr>
        <w:pStyle w:val="Bodytext0"/>
        <w:shd w:val="clear" w:color="auto" w:fill="auto"/>
        <w:spacing w:line="259" w:lineRule="auto"/>
        <w:ind w:firstLine="740"/>
        <w:jc w:val="both"/>
      </w:pPr>
      <w:r>
        <w:t>- Bảng B: Dành cho sinh viên đang theo học tại các cơ sở đào tạo và lưu học sinh Việt Nam đang học tập ở nước ngoài.</w:t>
      </w:r>
    </w:p>
    <w:p w:rsidR="009C6F72" w:rsidRDefault="00FB49C9">
      <w:pPr>
        <w:pStyle w:val="Bodytext0"/>
        <w:shd w:val="clear" w:color="auto" w:fill="auto"/>
        <w:spacing w:line="259" w:lineRule="auto"/>
        <w:ind w:firstLine="740"/>
        <w:jc w:val="both"/>
      </w:pPr>
      <w:r>
        <w:t>- Bảng C: Dành cho cán bộ quản lý giáo dục, giảng viên, giáo viên trẻ, đoàn viên, thanh niên (không thuộc đối tượng của Bảng A, Bảng B, dưới 35 tuổi).</w:t>
      </w:r>
    </w:p>
    <w:p w:rsidR="009C6F72" w:rsidRDefault="00BC7C33" w:rsidP="00BC7C33">
      <w:pPr>
        <w:pStyle w:val="Bodytext0"/>
        <w:numPr>
          <w:ilvl w:val="0"/>
          <w:numId w:val="2"/>
        </w:numPr>
        <w:shd w:val="clear" w:color="auto" w:fill="auto"/>
        <w:tabs>
          <w:tab w:val="left" w:pos="990"/>
        </w:tabs>
        <w:ind w:firstLine="740"/>
        <w:jc w:val="both"/>
      </w:pPr>
      <w:r>
        <w:rPr>
          <w:lang w:val="en-US"/>
        </w:rPr>
        <w:t xml:space="preserve"> </w:t>
      </w:r>
      <w:r w:rsidR="00FB49C9">
        <w:t>Hình thức thi, cách thức đăng ký</w:t>
      </w:r>
    </w:p>
    <w:p w:rsidR="009C6F72" w:rsidRDefault="00FB49C9">
      <w:pPr>
        <w:pStyle w:val="Bodytext0"/>
        <w:shd w:val="clear" w:color="auto" w:fill="auto"/>
        <w:spacing w:line="259" w:lineRule="auto"/>
        <w:ind w:firstLine="740"/>
        <w:jc w:val="both"/>
      </w:pPr>
      <w:r>
        <w:t>- Hình thức thi: Thi trực tuyến toàn bộ các vòng của Cuộc thi (từ vòng loại đến vòng chung kết).</w:t>
      </w:r>
    </w:p>
    <w:p w:rsidR="009C6F72" w:rsidRDefault="00FB49C9">
      <w:pPr>
        <w:pStyle w:val="Bodytext0"/>
        <w:shd w:val="clear" w:color="auto" w:fill="auto"/>
        <w:ind w:firstLine="740"/>
        <w:jc w:val="both"/>
      </w:pPr>
      <w:r>
        <w:t>- Cách thức đăng ký: thí sinh đăng ký tài khoản và tham gia làm bài thi trực tuyến tại trang điện tử của Cuộc thi:</w:t>
      </w:r>
      <w:hyperlink r:id="rId7" w:history="1">
        <w:r>
          <w:rPr>
            <w:color w:val="0000FF"/>
            <w:u w:val="single"/>
            <w:lang w:val="en-US" w:eastAsia="en-US" w:bidi="en-US"/>
          </w:rPr>
          <w:t>http://hocvalamtheobac.vn</w:t>
        </w:r>
        <w:r>
          <w:rPr>
            <w:lang w:val="en-US" w:eastAsia="en-US" w:bidi="en-US"/>
          </w:rPr>
          <w:t>,</w:t>
        </w:r>
      </w:hyperlink>
      <w:r w:rsidR="00BC7C33">
        <w:rPr>
          <w:lang w:val="en-US"/>
        </w:rPr>
        <w:t xml:space="preserve"> </w:t>
      </w:r>
      <w:r>
        <w:t>thi thử từ 09h00 ngày 24/8/2022. Tài khoản sẽ được xác nhận qua thư điện tử cá nhân. Mỗi thí sinh chỉ được phép đăng ký, sử dụng một tài khoản duy nhất để tham gia Cuộc thi; thí sinh có thể tải ứng dụng (app) hocvalamtheobac để đăng ký và tham dự thi; thí sinh xem thông tin</w:t>
      </w:r>
      <w:r w:rsidR="00BC7C33">
        <w:rPr>
          <w:lang w:val="en-US"/>
        </w:rPr>
        <w:t xml:space="preserve"> </w:t>
      </w:r>
      <w:r>
        <w:t>chính thức về Cuộc thi được Ban tổ chức cập nhật trên các trang thông tin điện tử:</w:t>
      </w:r>
      <w:r w:rsidR="001F60B6">
        <w:rPr>
          <w:lang w:val="en-US"/>
        </w:rPr>
        <w:t>-</w:t>
      </w:r>
      <w:hyperlink r:id="rId8" w:history="1">
        <w:r w:rsidR="001F60B6" w:rsidRPr="005D3CD8">
          <w:rPr>
            <w:rStyle w:val="Hyperlink"/>
          </w:rPr>
          <w:t>http://hocvalamtheobac.vn,</w:t>
        </w:r>
      </w:hyperlink>
      <w:hyperlink r:id="rId9" w:history="1">
        <w:r>
          <w:rPr>
            <w:color w:val="0000FF"/>
            <w:u w:val="single"/>
            <w:lang w:val="en-US" w:eastAsia="en-US" w:bidi="en-US"/>
          </w:rPr>
          <w:t>http://www.moet.gov.vn</w:t>
        </w:r>
        <w:r>
          <w:rPr>
            <w:u w:val="single"/>
            <w:lang w:val="en-US" w:eastAsia="en-US" w:bidi="en-US"/>
          </w:rPr>
          <w:t>,</w:t>
        </w:r>
      </w:hyperlink>
      <w:hyperlink r:id="rId10" w:history="1">
        <w:r>
          <w:rPr>
            <w:color w:val="0000FF"/>
            <w:u w:val="single"/>
            <w:lang w:val="en-US" w:eastAsia="en-US" w:bidi="en-US"/>
          </w:rPr>
          <w:t>http://www.doanthanhnien.vn</w:t>
        </w:r>
        <w:r>
          <w:rPr>
            <w:u w:val="single"/>
            <w:lang w:val="en-US" w:eastAsia="en-US" w:bidi="en-US"/>
          </w:rPr>
          <w:t>,</w:t>
        </w:r>
      </w:hyperlink>
      <w:hyperlink r:id="rId11" w:history="1">
        <w:r>
          <w:rPr>
            <w:color w:val="0000FF"/>
            <w:u w:val="single"/>
            <w:lang w:val="en-US" w:eastAsia="en-US" w:bidi="en-US"/>
          </w:rPr>
          <w:t>http://www.gdtd.vn</w:t>
        </w:r>
      </w:hyperlink>
      <w:r w:rsidR="001F60B6">
        <w:rPr>
          <w:lang w:val="en-US"/>
        </w:rPr>
        <w:t xml:space="preserve"> </w:t>
      </w:r>
      <w:r>
        <w:t>và Fanpage:</w:t>
      </w:r>
      <w:r w:rsidR="00B57A54">
        <w:rPr>
          <w:lang w:val="en-US"/>
        </w:rPr>
        <w:t xml:space="preserve"> </w:t>
      </w:r>
      <w:hyperlink r:id="rId12" w:history="1">
        <w:r>
          <w:rPr>
            <w:color w:val="0000FF"/>
            <w:u w:val="single"/>
            <w:lang w:val="en-US" w:eastAsia="en-US" w:bidi="en-US"/>
          </w:rPr>
          <w:t>https://www.facebook.com/hocvalamtheobac/</w:t>
        </w:r>
        <w:r>
          <w:rPr>
            <w:lang w:val="en-US" w:eastAsia="en-US" w:bidi="en-US"/>
          </w:rPr>
          <w:t>.</w:t>
        </w:r>
      </w:hyperlink>
    </w:p>
    <w:p w:rsidR="009C6F72" w:rsidRDefault="00FB49C9" w:rsidP="001F60B6">
      <w:pPr>
        <w:pStyle w:val="Bodytext0"/>
        <w:numPr>
          <w:ilvl w:val="0"/>
          <w:numId w:val="2"/>
        </w:numPr>
        <w:shd w:val="clear" w:color="auto" w:fill="auto"/>
        <w:tabs>
          <w:tab w:val="left" w:pos="990"/>
        </w:tabs>
        <w:ind w:firstLine="740"/>
        <w:jc w:val="both"/>
      </w:pPr>
      <w:r>
        <w:t>Thời gian thi: từ 10h00 ngày 12/9/2022 đến 09h30 ngày 03/12/2022.</w:t>
      </w:r>
    </w:p>
    <w:p w:rsidR="009C6F72" w:rsidRDefault="00FB49C9" w:rsidP="001F60B6">
      <w:pPr>
        <w:pStyle w:val="Bodytext0"/>
        <w:numPr>
          <w:ilvl w:val="0"/>
          <w:numId w:val="3"/>
        </w:numPr>
        <w:shd w:val="clear" w:color="auto" w:fill="auto"/>
        <w:tabs>
          <w:tab w:val="left" w:pos="900"/>
        </w:tabs>
        <w:ind w:firstLine="740"/>
        <w:jc w:val="both"/>
      </w:pPr>
      <w:r>
        <w:t>Vòng loại: Từ 10h00 ngày 12/9/2022 đến 22h00 ngày 30/10/2022.</w:t>
      </w:r>
    </w:p>
    <w:p w:rsidR="009C6F72" w:rsidRDefault="00FB49C9">
      <w:pPr>
        <w:pStyle w:val="Bodytext0"/>
        <w:shd w:val="clear" w:color="auto" w:fill="auto"/>
        <w:ind w:firstLine="740"/>
        <w:jc w:val="both"/>
      </w:pPr>
      <w:r>
        <w:lastRenderedPageBreak/>
        <w:t>+ Tuần 1: Từ 10h00 ngày 12/9/2022 đến 22h00 ngày 18/9/2022.</w:t>
      </w:r>
    </w:p>
    <w:p w:rsidR="009C6F72" w:rsidRDefault="00FB49C9">
      <w:pPr>
        <w:pStyle w:val="Bodytext0"/>
        <w:shd w:val="clear" w:color="auto" w:fill="auto"/>
        <w:ind w:firstLine="740"/>
        <w:jc w:val="both"/>
      </w:pPr>
      <w:r>
        <w:t>+ Tuần 2: Từ 09h00 ngày 26/9/2022 đến 22h00 ngày 02/10/2022.</w:t>
      </w:r>
    </w:p>
    <w:p w:rsidR="009C6F72" w:rsidRDefault="00FB49C9">
      <w:pPr>
        <w:pStyle w:val="Bodytext0"/>
        <w:shd w:val="clear" w:color="auto" w:fill="auto"/>
        <w:ind w:firstLine="740"/>
        <w:jc w:val="both"/>
      </w:pPr>
      <w:r>
        <w:t>+ Tuần 3: Từ 09h00 ngày 10/10/2022 đến 22h00 ngày 16/10/2022.</w:t>
      </w:r>
    </w:p>
    <w:p w:rsidR="009C6F72" w:rsidRDefault="00FB49C9">
      <w:pPr>
        <w:pStyle w:val="Bodytext0"/>
        <w:shd w:val="clear" w:color="auto" w:fill="auto"/>
        <w:ind w:firstLine="740"/>
        <w:jc w:val="both"/>
      </w:pPr>
      <w:r>
        <w:t>+ Tuần 4: Từ 09h00 ngày 24/10/2022 đến 22h00 ngày 30/10/2022.</w:t>
      </w:r>
    </w:p>
    <w:p w:rsidR="009C6F72" w:rsidRDefault="00FB49C9">
      <w:pPr>
        <w:pStyle w:val="Bodytext0"/>
        <w:shd w:val="clear" w:color="auto" w:fill="auto"/>
        <w:ind w:firstLine="740"/>
        <w:jc w:val="both"/>
      </w:pPr>
      <w:r>
        <w:t>Sau khi kết thúc mỗi tuần thi, Ban Tổ chức công bố danh sách thí sinh đoạt giải tuần (có 10 thí sinh/bảng/tuần), vào 09h00 ngày thứ Sáu của tuần kế tiếp; công bố danh sách thí sinh được tham dự Vòng Bán kết của Cuộc thi, vào 09h00 ngày 11/11/2022.</w:t>
      </w:r>
    </w:p>
    <w:p w:rsidR="009C6F72" w:rsidRDefault="001F60B6">
      <w:pPr>
        <w:pStyle w:val="Bodytext0"/>
        <w:shd w:val="clear" w:color="auto" w:fill="auto"/>
        <w:spacing w:line="259" w:lineRule="auto"/>
        <w:ind w:firstLine="740"/>
        <w:jc w:val="both"/>
      </w:pPr>
      <w:r>
        <w:rPr>
          <w:lang w:val="en-US"/>
        </w:rPr>
        <w:t>-</w:t>
      </w:r>
      <w:r w:rsidR="00FB49C9">
        <w:t xml:space="preserve"> Vòng Bán kết: Từ 9h00 ngày 14/11/2022 đến 22h00 ngày 20/11/2022 và công bố danh sách thí sinh được tham dự Vòng Chung kết toàn quốc của Cuộc thi vào 09h00 ngày 25/11/2022.</w:t>
      </w:r>
    </w:p>
    <w:p w:rsidR="009C6F72" w:rsidRDefault="00FB49C9" w:rsidP="001F60B6">
      <w:pPr>
        <w:pStyle w:val="Bodytext0"/>
        <w:numPr>
          <w:ilvl w:val="0"/>
          <w:numId w:val="3"/>
        </w:numPr>
        <w:shd w:val="clear" w:color="auto" w:fill="auto"/>
        <w:tabs>
          <w:tab w:val="left" w:pos="900"/>
        </w:tabs>
        <w:spacing w:line="259" w:lineRule="auto"/>
        <w:ind w:firstLine="740"/>
        <w:jc w:val="both"/>
      </w:pPr>
      <w:r>
        <w:t>Vòng Chung kết: Từ 9h00 đến 09h30 ngày 03/12/2022; công bố kết quả xét các giải cá nhân của các bảng thi vào 09h00 ngày 08/12/2022.</w:t>
      </w:r>
    </w:p>
    <w:p w:rsidR="009C6F72" w:rsidRDefault="001F60B6" w:rsidP="001F60B6">
      <w:pPr>
        <w:pStyle w:val="Bodytext0"/>
        <w:numPr>
          <w:ilvl w:val="0"/>
          <w:numId w:val="1"/>
        </w:numPr>
        <w:shd w:val="clear" w:color="auto" w:fill="auto"/>
        <w:tabs>
          <w:tab w:val="left" w:pos="990"/>
        </w:tabs>
        <w:ind w:firstLine="740"/>
        <w:jc w:val="both"/>
      </w:pPr>
      <w:r>
        <w:t>Các nhà trường</w:t>
      </w:r>
      <w:r w:rsidR="00FB49C9">
        <w:t xml:space="preserve"> tạo các điều kiện thuận lợi về cơ sở vật chất, máy tính kết nối Internet để cán bộ, công chức</w:t>
      </w:r>
      <w:r>
        <w:t>, viên chức, học sinh</w:t>
      </w:r>
      <w:r w:rsidR="00FB49C9">
        <w:t xml:space="preserve"> của đơn vị tham gia Cuộc thi và tổ chức k</w:t>
      </w:r>
      <w:r>
        <w:t>hen thưởng tại nhà trường</w:t>
      </w:r>
      <w:r w:rsidR="00FB49C9">
        <w:t xml:space="preserve"> cho những tập thể, cá nhân đạt giải cao và đóng góp tích cực cho Cuộc thi. Đồng thời tổng hợp, báo cáo số lượng </w:t>
      </w:r>
      <w:r>
        <w:t xml:space="preserve">thí sinh tham gia Cuộc thi về </w:t>
      </w:r>
      <w:r>
        <w:rPr>
          <w:lang w:val="en-US"/>
        </w:rPr>
        <w:t>Phòng</w:t>
      </w:r>
      <w:r w:rsidR="00FB49C9">
        <w:t xml:space="preserve"> Giáo dục</w:t>
      </w:r>
      <w:r>
        <w:t xml:space="preserve"> và Đào tạo theo địa chỉ Email: </w:t>
      </w:r>
      <w:hyperlink r:id="rId13" w:history="1">
        <w:r w:rsidRPr="005D3CD8">
          <w:rPr>
            <w:rStyle w:val="Hyperlink"/>
          </w:rPr>
          <w:t>pgdmyhao.hungyen@moet.edu.vn</w:t>
        </w:r>
      </w:hyperlink>
      <w:r>
        <w:t xml:space="preserve"> </w:t>
      </w:r>
      <w:r>
        <w:rPr>
          <w:b/>
          <w:bCs/>
        </w:rPr>
        <w:t xml:space="preserve">trước ngày </w:t>
      </w:r>
      <w:r>
        <w:rPr>
          <w:b/>
          <w:bCs/>
          <w:lang w:val="en-US"/>
        </w:rPr>
        <w:t>19</w:t>
      </w:r>
      <w:r w:rsidR="00FB49C9">
        <w:rPr>
          <w:b/>
          <w:bCs/>
        </w:rPr>
        <w:t>/11/20222.</w:t>
      </w:r>
    </w:p>
    <w:p w:rsidR="009C6F72" w:rsidRDefault="00FB49C9">
      <w:pPr>
        <w:pStyle w:val="Bodytext0"/>
        <w:shd w:val="clear" w:color="auto" w:fill="auto"/>
        <w:spacing w:line="259" w:lineRule="auto"/>
        <w:ind w:firstLine="740"/>
        <w:jc w:val="both"/>
      </w:pPr>
      <w:r>
        <w:rPr>
          <w:i/>
          <w:iCs/>
        </w:rPr>
        <w:t>(Gửi kèm Kế hoạch số 482/KH-BGDĐT ngày 06/5/2022; Quyết định số 1262/QĐ-BGDĐT ngày 06/5/2022 của Bộ Giáo dục và Đào tạo).</w:t>
      </w:r>
    </w:p>
    <w:p w:rsidR="002C1166" w:rsidRDefault="00B57A54">
      <w:pPr>
        <w:pStyle w:val="Bodytext0"/>
        <w:shd w:val="clear" w:color="auto" w:fill="auto"/>
        <w:ind w:firstLine="740"/>
        <w:jc w:val="both"/>
      </w:pPr>
      <w:r>
        <w:rPr>
          <w:i/>
          <w:iCs/>
          <w:lang w:val="en-US"/>
        </w:rPr>
        <w:t>Lưu</w:t>
      </w:r>
      <w:r w:rsidR="00FB49C9">
        <w:rPr>
          <w:i/>
          <w:iCs/>
        </w:rPr>
        <w:t xml:space="preserve"> ý: Thông tin chi tiết để nhận hỗ trợ kỹ thuật (tên đăng nhập, mật khẩu truy cập trên hệ thống, cập nhật thống kê số liệu), đề nghị liên hệ đường dây nóng: 0868081186, email: </w:t>
      </w:r>
      <w:hyperlink r:id="rId14" w:history="1">
        <w:r w:rsidR="00FB49C9">
          <w:rPr>
            <w:i/>
            <w:iCs/>
          </w:rPr>
          <w:t>hocvalamtheobac@egroup.vn</w:t>
        </w:r>
      </w:hyperlink>
      <w:r w:rsidR="00FB49C9">
        <w:rPr>
          <w:i/>
          <w:iCs/>
        </w:rPr>
        <w:t xml:space="preserve"> hoặc đ/c Nguyễn Xuân Hà, chuyên viên chính Vụ Giáo dục Chính trị và Công tác học sinh, sinh viên, Bộ Giáo dục và Đào tạo, ĐT: 083.748.5979, email:</w:t>
      </w:r>
      <w:r w:rsidR="002C31DD">
        <w:rPr>
          <w:i/>
          <w:iCs/>
          <w:lang w:val="en-US"/>
        </w:rPr>
        <w:t xml:space="preserve"> </w:t>
      </w:r>
      <w:hyperlink r:id="rId15" w:history="1">
        <w:r w:rsidR="00FB49C9">
          <w:rPr>
            <w:i/>
            <w:iCs/>
            <w:color w:val="0000FF"/>
            <w:u w:val="single"/>
            <w:lang w:val="en-US" w:eastAsia="en-US" w:bidi="en-US"/>
          </w:rPr>
          <w:t>nxha@moet.gov.vn</w:t>
        </w:r>
      </w:hyperlink>
    </w:p>
    <w:p w:rsidR="002C1166" w:rsidRPr="002C1166" w:rsidRDefault="002C1166" w:rsidP="002C1166">
      <w:pPr>
        <w:pStyle w:val="Bodytext0"/>
        <w:shd w:val="clear" w:color="auto" w:fill="auto"/>
        <w:spacing w:after="160" w:line="276" w:lineRule="auto"/>
        <w:ind w:firstLine="700"/>
        <w:jc w:val="both"/>
        <w:rPr>
          <w:sz w:val="2"/>
          <w:lang w:val="en-US"/>
        </w:rPr>
      </w:pPr>
    </w:p>
    <w:p w:rsidR="002C1166" w:rsidRDefault="002C1166" w:rsidP="002C1166">
      <w:pPr>
        <w:pStyle w:val="Bodytext0"/>
        <w:shd w:val="clear" w:color="auto" w:fill="auto"/>
        <w:spacing w:after="160" w:line="276" w:lineRule="auto"/>
        <w:ind w:firstLine="700"/>
        <w:jc w:val="both"/>
      </w:pPr>
      <w:r>
        <w:t xml:space="preserve">Phòng Giáo dục và Đào tạo </w:t>
      </w:r>
      <w:r>
        <w:rPr>
          <w:lang w:val="en-US"/>
        </w:rPr>
        <w:t xml:space="preserve">thị xã Mỹ Hào </w:t>
      </w:r>
      <w:r>
        <w:t>yêu cầu các trường nghiêm túc triển khai</w:t>
      </w:r>
      <w:r>
        <w:rPr>
          <w:lang w:val="en-US"/>
        </w:rPr>
        <w:t>,</w:t>
      </w:r>
      <w:r>
        <w:t xml:space="preserve"> thực hiện./.</w:t>
      </w:r>
    </w:p>
    <w:p w:rsidR="002C1166" w:rsidRDefault="002C1166" w:rsidP="002C1166">
      <w:pPr>
        <w:pStyle w:val="BodyText1"/>
        <w:spacing w:before="89"/>
        <w:ind w:left="0" w:right="211" w:firstLine="0"/>
        <w:rPr>
          <w:sz w:val="2"/>
        </w:rPr>
      </w:pPr>
    </w:p>
    <w:tbl>
      <w:tblPr>
        <w:tblW w:w="9360" w:type="dxa"/>
        <w:tblInd w:w="108" w:type="dxa"/>
        <w:tblLook w:val="01E0"/>
      </w:tblPr>
      <w:tblGrid>
        <w:gridCol w:w="4320"/>
        <w:gridCol w:w="5040"/>
      </w:tblGrid>
      <w:tr w:rsidR="002C1166" w:rsidTr="002C1166">
        <w:trPr>
          <w:trHeight w:val="1651"/>
        </w:trPr>
        <w:tc>
          <w:tcPr>
            <w:tcW w:w="4320" w:type="dxa"/>
            <w:hideMark/>
          </w:tcPr>
          <w:p w:rsidR="002C1166" w:rsidRDefault="002C1166">
            <w:pPr>
              <w:tabs>
                <w:tab w:val="left" w:pos="720"/>
              </w:tabs>
              <w:rPr>
                <w:rFonts w:ascii="Times New Roman" w:eastAsia="Times New Roman" w:hAnsi="Times New Roman" w:cs="Times New Roman"/>
                <w:b/>
                <w:bCs/>
                <w:i/>
                <w:iCs/>
                <w:sz w:val="28"/>
                <w:szCs w:val="28"/>
                <w:lang w:val="it-IT"/>
              </w:rPr>
            </w:pPr>
            <w:r>
              <w:rPr>
                <w:rFonts w:ascii="Times New Roman" w:hAnsi="Times New Roman" w:cs="Times New Roman"/>
                <w:b/>
                <w:bCs/>
                <w:i/>
                <w:iCs/>
                <w:sz w:val="28"/>
                <w:szCs w:val="28"/>
                <w:lang w:val="it-IT"/>
              </w:rPr>
              <w:t>Nơi nhận:</w:t>
            </w:r>
          </w:p>
          <w:p w:rsidR="002C1166" w:rsidRDefault="002C1166">
            <w:pPr>
              <w:tabs>
                <w:tab w:val="left" w:pos="720"/>
              </w:tabs>
              <w:rPr>
                <w:rFonts w:ascii="Times New Roman" w:hAnsi="Times New Roman" w:cs="Times New Roman"/>
                <w:color w:val="auto"/>
                <w:sz w:val="22"/>
                <w:szCs w:val="22"/>
                <w:lang w:val="it-IT" w:eastAsia="en-US" w:bidi="ar-SA"/>
              </w:rPr>
            </w:pPr>
            <w:r>
              <w:rPr>
                <w:rFonts w:ascii="Times New Roman" w:hAnsi="Times New Roman" w:cs="Times New Roman"/>
                <w:sz w:val="22"/>
                <w:szCs w:val="22"/>
                <w:lang w:val="it-IT"/>
              </w:rPr>
              <w:t>- Như trên;</w:t>
            </w:r>
          </w:p>
          <w:p w:rsidR="002C1166" w:rsidRDefault="002C1166">
            <w:pPr>
              <w:tabs>
                <w:tab w:val="left" w:pos="720"/>
              </w:tabs>
              <w:autoSpaceDE w:val="0"/>
              <w:autoSpaceDN w:val="0"/>
              <w:rPr>
                <w:rFonts w:ascii="Times New Roman" w:eastAsia="Times New Roman" w:hAnsi="Times New Roman" w:cs="Times New Roman"/>
                <w:sz w:val="28"/>
                <w:szCs w:val="28"/>
              </w:rPr>
            </w:pPr>
            <w:r>
              <w:rPr>
                <w:rFonts w:ascii="Times New Roman" w:hAnsi="Times New Roman" w:cs="Times New Roman"/>
                <w:sz w:val="22"/>
                <w:szCs w:val="22"/>
              </w:rPr>
              <w:t>- Lưu: VT</w:t>
            </w:r>
            <w:r>
              <w:rPr>
                <w:rFonts w:ascii="Times New Roman" w:hAnsi="Times New Roman" w:cs="Times New Roman"/>
              </w:rPr>
              <w:t>.</w:t>
            </w:r>
          </w:p>
        </w:tc>
        <w:tc>
          <w:tcPr>
            <w:tcW w:w="5040" w:type="dxa"/>
          </w:tcPr>
          <w:p w:rsidR="002C1166" w:rsidRDefault="002C1166">
            <w:pPr>
              <w:tabs>
                <w:tab w:val="left" w:pos="720"/>
              </w:tabs>
              <w:jc w:val="center"/>
              <w:rPr>
                <w:rFonts w:ascii="Times New Roman" w:eastAsia="Times New Roman" w:hAnsi="Times New Roman" w:cs="Times New Roman"/>
                <w:b/>
                <w:bCs/>
              </w:rPr>
            </w:pPr>
            <w:r>
              <w:rPr>
                <w:rFonts w:ascii="Times New Roman" w:hAnsi="Times New Roman" w:cs="Times New Roman"/>
                <w:b/>
                <w:bCs/>
              </w:rPr>
              <w:t xml:space="preserve">     KT. TRƯỞNG PHÒNG</w:t>
            </w:r>
          </w:p>
          <w:p w:rsidR="002C1166" w:rsidRDefault="002C1166">
            <w:pPr>
              <w:tabs>
                <w:tab w:val="left" w:pos="720"/>
              </w:tabs>
              <w:jc w:val="center"/>
              <w:rPr>
                <w:rFonts w:ascii="Times New Roman" w:hAnsi="Times New Roman" w:cs="Times New Roman"/>
                <w:b/>
                <w:bCs/>
                <w:color w:val="auto"/>
                <w:sz w:val="22"/>
                <w:szCs w:val="22"/>
                <w:lang w:val="en-US" w:eastAsia="en-US" w:bidi="ar-SA"/>
              </w:rPr>
            </w:pPr>
            <w:r>
              <w:rPr>
                <w:rFonts w:ascii="Times New Roman" w:hAnsi="Times New Roman" w:cs="Times New Roman"/>
                <w:b/>
                <w:bCs/>
              </w:rPr>
              <w:t xml:space="preserve">     PHÓ TRƯỞNG PHÒNG</w:t>
            </w:r>
          </w:p>
          <w:p w:rsidR="002C1166" w:rsidRDefault="002C1166">
            <w:pPr>
              <w:tabs>
                <w:tab w:val="left" w:pos="720"/>
              </w:tabs>
              <w:jc w:val="center"/>
              <w:rPr>
                <w:rFonts w:ascii="Times New Roman" w:eastAsia="Times New Roman" w:hAnsi="Times New Roman" w:cs="Times New Roman"/>
                <w:b/>
                <w:bCs/>
                <w:sz w:val="28"/>
              </w:rPr>
            </w:pPr>
          </w:p>
          <w:p w:rsidR="002C1166" w:rsidRDefault="002C1166">
            <w:pPr>
              <w:tabs>
                <w:tab w:val="left" w:pos="720"/>
              </w:tabs>
              <w:jc w:val="center"/>
              <w:rPr>
                <w:rFonts w:ascii="Times New Roman" w:hAnsi="Times New Roman" w:cs="Times New Roman"/>
                <w:bCs/>
                <w:sz w:val="28"/>
                <w:szCs w:val="28"/>
              </w:rPr>
            </w:pPr>
            <w:r>
              <w:rPr>
                <w:rFonts w:ascii="Times New Roman" w:hAnsi="Times New Roman" w:cs="Times New Roman"/>
                <w:bCs/>
                <w:sz w:val="28"/>
                <w:szCs w:val="28"/>
              </w:rPr>
              <w:t xml:space="preserve"> (Đã ký)</w:t>
            </w:r>
          </w:p>
          <w:p w:rsidR="002C1166" w:rsidRDefault="002C1166">
            <w:pPr>
              <w:tabs>
                <w:tab w:val="left" w:pos="720"/>
              </w:tabs>
              <w:jc w:val="center"/>
              <w:rPr>
                <w:rFonts w:ascii="Times New Roman" w:hAnsi="Times New Roman" w:cs="Times New Roman"/>
                <w:b/>
                <w:bCs/>
                <w:sz w:val="44"/>
                <w:szCs w:val="22"/>
              </w:rPr>
            </w:pPr>
          </w:p>
          <w:p w:rsidR="002C1166" w:rsidRDefault="002C1166">
            <w:pPr>
              <w:tabs>
                <w:tab w:val="left" w:pos="720"/>
              </w:tabs>
              <w:autoSpaceDE w:val="0"/>
              <w:autoSpaceDN w:val="0"/>
              <w:jc w:val="center"/>
              <w:rPr>
                <w:rFonts w:ascii="Times New Roman" w:eastAsia="Times New Roman" w:hAnsi="Times New Roman" w:cs="Times New Roman"/>
                <w:b/>
                <w:bCs/>
                <w:sz w:val="28"/>
                <w:szCs w:val="28"/>
              </w:rPr>
            </w:pPr>
            <w:r>
              <w:rPr>
                <w:rFonts w:ascii="Times New Roman" w:hAnsi="Times New Roman" w:cs="Times New Roman"/>
                <w:b/>
                <w:bCs/>
                <w:sz w:val="28"/>
                <w:szCs w:val="28"/>
              </w:rPr>
              <w:t xml:space="preserve">  Ngô Đức Hậu</w:t>
            </w:r>
          </w:p>
        </w:tc>
      </w:tr>
    </w:tbl>
    <w:p w:rsidR="009C6F72" w:rsidRPr="002C1166" w:rsidRDefault="009C6F72" w:rsidP="002C1166"/>
    <w:sectPr w:rsidR="009C6F72" w:rsidRPr="002C1166" w:rsidSect="001F60B6">
      <w:type w:val="continuous"/>
      <w:pgSz w:w="11900" w:h="16840"/>
      <w:pgMar w:top="1062" w:right="1082" w:bottom="843" w:left="1651" w:header="634" w:footer="4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A5A" w:rsidRDefault="00DA5A5A" w:rsidP="009C6F72">
      <w:r>
        <w:separator/>
      </w:r>
    </w:p>
  </w:endnote>
  <w:endnote w:type="continuationSeparator" w:id="1">
    <w:p w:rsidR="00DA5A5A" w:rsidRDefault="00DA5A5A" w:rsidP="009C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A5A" w:rsidRDefault="00DA5A5A"/>
  </w:footnote>
  <w:footnote w:type="continuationSeparator" w:id="1">
    <w:p w:rsidR="00DA5A5A" w:rsidRDefault="00DA5A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E47"/>
    <w:multiLevelType w:val="multilevel"/>
    <w:tmpl w:val="13B8E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A26560"/>
    <w:multiLevelType w:val="multilevel"/>
    <w:tmpl w:val="C6AC6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402187"/>
    <w:multiLevelType w:val="multilevel"/>
    <w:tmpl w:val="C0FAE7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C6F72"/>
    <w:rsid w:val="001F60B6"/>
    <w:rsid w:val="002C1166"/>
    <w:rsid w:val="002C31DD"/>
    <w:rsid w:val="002F6D13"/>
    <w:rsid w:val="00560CD2"/>
    <w:rsid w:val="007333A5"/>
    <w:rsid w:val="0073549D"/>
    <w:rsid w:val="0073766C"/>
    <w:rsid w:val="00790EFC"/>
    <w:rsid w:val="008C45FF"/>
    <w:rsid w:val="009C6F72"/>
    <w:rsid w:val="00A0514B"/>
    <w:rsid w:val="00B57A54"/>
    <w:rsid w:val="00BC06B1"/>
    <w:rsid w:val="00BC7C33"/>
    <w:rsid w:val="00C06737"/>
    <w:rsid w:val="00C13A01"/>
    <w:rsid w:val="00C73550"/>
    <w:rsid w:val="00DA5A5A"/>
    <w:rsid w:val="00FB4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6F7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C6F72"/>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sid w:val="009C6F72"/>
    <w:rPr>
      <w:rFonts w:ascii="Times New Roman" w:eastAsia="Times New Roman" w:hAnsi="Times New Roman" w:cs="Times New Roman"/>
      <w:b w:val="0"/>
      <w:bCs w:val="0"/>
      <w:i w:val="0"/>
      <w:iCs w:val="0"/>
      <w:smallCaps w:val="0"/>
      <w:strike w:val="0"/>
      <w:sz w:val="22"/>
      <w:szCs w:val="22"/>
      <w:u w:val="none"/>
    </w:rPr>
  </w:style>
  <w:style w:type="character" w:customStyle="1" w:styleId="Picturecaption">
    <w:name w:val="Picture caption_"/>
    <w:basedOn w:val="DefaultParagraphFont"/>
    <w:link w:val="Picturecaption0"/>
    <w:rsid w:val="009C6F72"/>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sid w:val="009C6F72"/>
    <w:rPr>
      <w:rFonts w:ascii="Arial" w:eastAsia="Arial" w:hAnsi="Arial" w:cs="Arial"/>
      <w:b/>
      <w:bCs/>
      <w:i w:val="0"/>
      <w:iCs w:val="0"/>
      <w:smallCaps w:val="0"/>
      <w:strike w:val="0"/>
      <w:color w:val="D72543"/>
      <w:sz w:val="20"/>
      <w:szCs w:val="20"/>
      <w:u w:val="none"/>
    </w:rPr>
  </w:style>
  <w:style w:type="paragraph" w:customStyle="1" w:styleId="Bodytext0">
    <w:name w:val="Body text"/>
    <w:basedOn w:val="Normal"/>
    <w:link w:val="Bodytext"/>
    <w:qFormat/>
    <w:rsid w:val="009C6F72"/>
    <w:pPr>
      <w:shd w:val="clear" w:color="auto" w:fill="FFFFFF"/>
      <w:spacing w:after="40"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9C6F72"/>
    <w:pPr>
      <w:shd w:val="clear" w:color="auto" w:fill="FFFFFF"/>
    </w:pPr>
    <w:rPr>
      <w:rFonts w:ascii="Times New Roman" w:eastAsia="Times New Roman" w:hAnsi="Times New Roman" w:cs="Times New Roman"/>
      <w:sz w:val="22"/>
      <w:szCs w:val="22"/>
    </w:rPr>
  </w:style>
  <w:style w:type="paragraph" w:customStyle="1" w:styleId="Picturecaption0">
    <w:name w:val="Picture caption"/>
    <w:basedOn w:val="Normal"/>
    <w:link w:val="Picturecaption"/>
    <w:rsid w:val="009C6F72"/>
    <w:pPr>
      <w:shd w:val="clear" w:color="auto" w:fill="FFFFFF"/>
    </w:pPr>
    <w:rPr>
      <w:rFonts w:ascii="Times New Roman" w:eastAsia="Times New Roman" w:hAnsi="Times New Roman" w:cs="Times New Roman"/>
      <w:b/>
      <w:bCs/>
      <w:sz w:val="26"/>
      <w:szCs w:val="26"/>
    </w:rPr>
  </w:style>
  <w:style w:type="paragraph" w:customStyle="1" w:styleId="Bodytext30">
    <w:name w:val="Body text (3)"/>
    <w:basedOn w:val="Normal"/>
    <w:link w:val="Bodytext3"/>
    <w:rsid w:val="009C6F72"/>
    <w:pPr>
      <w:shd w:val="clear" w:color="auto" w:fill="FFFFFF"/>
    </w:pPr>
    <w:rPr>
      <w:rFonts w:ascii="Arial" w:eastAsia="Arial" w:hAnsi="Arial" w:cs="Arial"/>
      <w:b/>
      <w:bCs/>
      <w:color w:val="D72543"/>
      <w:sz w:val="20"/>
      <w:szCs w:val="20"/>
    </w:rPr>
  </w:style>
  <w:style w:type="character" w:styleId="Hyperlink">
    <w:name w:val="Hyperlink"/>
    <w:basedOn w:val="DefaultParagraphFont"/>
    <w:uiPriority w:val="99"/>
    <w:unhideWhenUsed/>
    <w:rsid w:val="001F60B6"/>
    <w:rPr>
      <w:color w:val="0000FF" w:themeColor="hyperlink"/>
      <w:u w:val="single"/>
    </w:rPr>
  </w:style>
  <w:style w:type="paragraph" w:styleId="BodyText1">
    <w:name w:val="Body Text"/>
    <w:basedOn w:val="Normal"/>
    <w:link w:val="BodyTextChar"/>
    <w:uiPriority w:val="1"/>
    <w:semiHidden/>
    <w:unhideWhenUsed/>
    <w:qFormat/>
    <w:rsid w:val="002C1166"/>
    <w:pPr>
      <w:autoSpaceDE w:val="0"/>
      <w:autoSpaceDN w:val="0"/>
      <w:spacing w:before="7"/>
      <w:ind w:left="342" w:right="215" w:firstLine="719"/>
      <w:jc w:val="both"/>
    </w:pPr>
    <w:rPr>
      <w:rFonts w:ascii="Times New Roman" w:eastAsia="Times New Roman" w:hAnsi="Times New Roman" w:cs="Times New Roman"/>
      <w:color w:val="auto"/>
      <w:sz w:val="28"/>
      <w:szCs w:val="28"/>
      <w:lang w:val="en-US" w:eastAsia="en-US" w:bidi="ar-SA"/>
    </w:rPr>
  </w:style>
  <w:style w:type="character" w:customStyle="1" w:styleId="BodyTextChar">
    <w:name w:val="Body Text Char"/>
    <w:basedOn w:val="DefaultParagraphFont"/>
    <w:link w:val="BodyText1"/>
    <w:uiPriority w:val="1"/>
    <w:semiHidden/>
    <w:rsid w:val="002C1166"/>
    <w:rPr>
      <w:rFonts w:ascii="Times New Roman" w:eastAsia="Times New Roman" w:hAnsi="Times New Roman" w:cs="Times New Roman"/>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555894612">
      <w:bodyDiv w:val="1"/>
      <w:marLeft w:val="0"/>
      <w:marRight w:val="0"/>
      <w:marTop w:val="0"/>
      <w:marBottom w:val="0"/>
      <w:divBdr>
        <w:top w:val="none" w:sz="0" w:space="0" w:color="auto"/>
        <w:left w:val="none" w:sz="0" w:space="0" w:color="auto"/>
        <w:bottom w:val="none" w:sz="0" w:space="0" w:color="auto"/>
        <w:right w:val="none" w:sz="0" w:space="0" w:color="auto"/>
      </w:divBdr>
    </w:div>
    <w:div w:id="771315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cvalamtheobac.vn," TargetMode="External"/><Relationship Id="rId13" Type="http://schemas.openxmlformats.org/officeDocument/2006/relationships/hyperlink" Target="mailto:pgdmyhao.hungyen@moet.edu.vn" TargetMode="External"/><Relationship Id="rId3" Type="http://schemas.openxmlformats.org/officeDocument/2006/relationships/settings" Target="settings.xml"/><Relationship Id="rId7" Type="http://schemas.openxmlformats.org/officeDocument/2006/relationships/hyperlink" Target="http://hocvalamtheobac.vn/" TargetMode="External"/><Relationship Id="rId12" Type="http://schemas.openxmlformats.org/officeDocument/2006/relationships/hyperlink" Target="https://www.facebook.com/hocvalamtheob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td.vn/" TargetMode="External"/><Relationship Id="rId5" Type="http://schemas.openxmlformats.org/officeDocument/2006/relationships/footnotes" Target="footnotes.xml"/><Relationship Id="rId15" Type="http://schemas.openxmlformats.org/officeDocument/2006/relationships/hyperlink" Target="mailto:nxha@moet.gov.vn" TargetMode="External"/><Relationship Id="rId10" Type="http://schemas.openxmlformats.org/officeDocument/2006/relationships/hyperlink" Target="http://www.doanthanhnien.vn/" TargetMode="External"/><Relationship Id="rId4" Type="http://schemas.openxmlformats.org/officeDocument/2006/relationships/webSettings" Target="webSettings.xml"/><Relationship Id="rId9" Type="http://schemas.openxmlformats.org/officeDocument/2006/relationships/hyperlink" Target="http://www.moet.gov.vn/" TargetMode="External"/><Relationship Id="rId14" Type="http://schemas.openxmlformats.org/officeDocument/2006/relationships/hyperlink" Target="mailto:hocvalamtheobac@egro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creator>Nguyen Tinh Luong ™</dc:creator>
  <cp:lastModifiedBy>VNC</cp:lastModifiedBy>
  <cp:revision>11</cp:revision>
  <dcterms:created xsi:type="dcterms:W3CDTF">2022-09-14T01:37:00Z</dcterms:created>
  <dcterms:modified xsi:type="dcterms:W3CDTF">2022-09-14T02:50:00Z</dcterms:modified>
</cp:coreProperties>
</file>